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MACERICH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554382101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554382101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10944466</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10944466</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10944466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8.29%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MACERICH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 Wilshire Blvd Suite 700</w:t>
      </w:r>
    </w:p>
    <w:p>
      <w:pPr>
        <w:spacing w:after="0" w:line="238" w:lineRule="auto"/>
        <w:rPr>
          <w:sz w:val="20"/>
          <w:szCs w:val="20"/>
          <w:color w:val="auto"/>
        </w:rPr>
      </w:pPr>
      <w:r>
        <w:rPr>
          <w:rFonts w:ascii="Courier New" w:cs="Courier New" w:eastAsia="Courier New" w:hAnsi="Courier New"/>
          <w:sz w:val="18"/>
          <w:szCs w:val="18"/>
          <w:color w:val="auto"/>
        </w:rPr>
        <w:t>Santa Monica CA 90401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10944466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10944466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10944466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MACERICH CO.</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MACERICH CO</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Fund Managers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2019-12-09T10:47:46Z</dcterms:created>
  <dcterms:modified xsi:type="dcterms:W3CDTF">2019-12-09T10:47:46Z</dcterms:modified>
</cp:coreProperties>
</file>